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9D" w:rsidRDefault="002F379D" w:rsidP="002F379D">
      <w:pPr>
        <w:jc w:val="center"/>
        <w:rPr>
          <w:rFonts w:ascii="Calibri" w:eastAsia="Times New Roman" w:hAnsi="Calibri" w:cs="Times New Roman"/>
          <w:b/>
          <w:sz w:val="28"/>
          <w:szCs w:val="28"/>
          <w:lang w:val="en-US" w:bidi="ar-SA"/>
        </w:rPr>
      </w:pPr>
      <w:r w:rsidRPr="002F379D">
        <w:rPr>
          <w:rFonts w:ascii="Calibri" w:eastAsia="Times New Roman" w:hAnsi="Calibri" w:cs="Times New Roman"/>
          <w:b/>
          <w:sz w:val="28"/>
          <w:szCs w:val="28"/>
          <w:lang w:val="en-US" w:bidi="ar-SA"/>
        </w:rPr>
        <w:t>Guidelines for creation of KMS Database</w:t>
      </w:r>
    </w:p>
    <w:p w:rsidR="002F379D" w:rsidRPr="002F379D" w:rsidRDefault="002F379D" w:rsidP="002F379D">
      <w:pPr>
        <w:jc w:val="center"/>
        <w:rPr>
          <w:rFonts w:ascii="Calibri" w:eastAsia="Times New Roman" w:hAnsi="Calibri" w:cs="Times New Roman"/>
          <w:b/>
          <w:sz w:val="28"/>
          <w:szCs w:val="28"/>
          <w:lang w:val="en-US" w:bidi="ar-SA"/>
        </w:rPr>
      </w:pPr>
    </w:p>
    <w:p w:rsidR="002F379D" w:rsidRDefault="002320A9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  <w:r>
        <w:t xml:space="preserve">1. Identification of </w:t>
      </w:r>
      <w:r w:rsidR="002F379D">
        <w:t>various types of documents (Acts, Policies, Guidelines, Office Orders, Notifications, etc.).</w:t>
      </w:r>
    </w:p>
    <w:p w:rsidR="002F379D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</w:p>
    <w:p w:rsidR="002F379D" w:rsidRDefault="002320A9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  <w:r>
        <w:t xml:space="preserve">2. Categorization and segregation of </w:t>
      </w:r>
      <w:r w:rsidR="002F379D">
        <w:t xml:space="preserve">documents based on their type, uniquely identifying the </w:t>
      </w:r>
      <w:r w:rsidR="00806480">
        <w:t>documents using</w:t>
      </w:r>
      <w:r w:rsidR="002F379D">
        <w:t xml:space="preserve"> a standard naming convention.</w:t>
      </w:r>
    </w:p>
    <w:p w:rsidR="002F379D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</w:p>
    <w:p w:rsidR="002F379D" w:rsidRDefault="00111161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  <w:r>
        <w:t>3. Creation of folders</w:t>
      </w:r>
      <w:r w:rsidR="002F379D">
        <w:t xml:space="preserve">/sub folders based on the </w:t>
      </w:r>
      <w:r>
        <w:t>categorization</w:t>
      </w:r>
      <w:r w:rsidR="002F379D">
        <w:t>.</w:t>
      </w:r>
    </w:p>
    <w:p w:rsidR="002F379D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</w:p>
    <w:p w:rsidR="002F379D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  <w:r>
        <w:t>4. Finaliz</w:t>
      </w:r>
      <w:r w:rsidR="00111161">
        <w:t xml:space="preserve">ation </w:t>
      </w:r>
      <w:r w:rsidR="00C458A9">
        <w:t>of Meta</w:t>
      </w:r>
      <w:r>
        <w:t xml:space="preserve"> Data (Title, Description, Type, Author, Language, Audience, Keywords, etc.)  </w:t>
      </w:r>
      <w:proofErr w:type="gramStart"/>
      <w:r>
        <w:t>for</w:t>
      </w:r>
      <w:proofErr w:type="gramEnd"/>
      <w:r>
        <w:t xml:space="preserve"> each document. This will help in searching for and retrieving the document.</w:t>
      </w:r>
    </w:p>
    <w:p w:rsidR="002F379D" w:rsidRDefault="002F379D" w:rsidP="002F379D">
      <w:pPr>
        <w:pStyle w:val="ListParagraph"/>
      </w:pPr>
    </w:p>
    <w:p w:rsidR="002F379D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  <w:r>
        <w:t xml:space="preserve">5. </w:t>
      </w:r>
      <w:r w:rsidR="006D13DA">
        <w:t>Scanning the</w:t>
      </w:r>
      <w:r>
        <w:t xml:space="preserve"> documents and stor</w:t>
      </w:r>
      <w:r w:rsidR="006D13DA">
        <w:t>ing</w:t>
      </w:r>
      <w:r>
        <w:t xml:space="preserve"> them in the appropriate folders/sub folders.</w:t>
      </w:r>
    </w:p>
    <w:p w:rsidR="002F379D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</w:p>
    <w:p w:rsidR="002F379D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  <w:r>
        <w:t>6. Upload</w:t>
      </w:r>
      <w:r w:rsidR="006D13DA">
        <w:t>ing the</w:t>
      </w:r>
      <w:r>
        <w:t xml:space="preserve"> scanned documents with the metadata into the KMS database.</w:t>
      </w:r>
    </w:p>
    <w:p w:rsidR="002F379D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</w:p>
    <w:p w:rsidR="002F379D" w:rsidRDefault="006D13DA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  <w:r>
        <w:t xml:space="preserve">7. Storing of </w:t>
      </w:r>
      <w:r w:rsidR="002F379D">
        <w:t>physical documents in accordance with the guidelines.</w:t>
      </w:r>
    </w:p>
    <w:p w:rsidR="002F379D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</w:p>
    <w:p w:rsidR="00203F67" w:rsidRDefault="002F379D" w:rsidP="002F379D">
      <w:pPr>
        <w:pStyle w:val="ListParagraph"/>
        <w:numPr>
          <w:ilvl w:val="0"/>
          <w:numId w:val="2"/>
        </w:numPr>
        <w:tabs>
          <w:tab w:val="clear" w:pos="360"/>
        </w:tabs>
        <w:ind w:hanging="360"/>
      </w:pPr>
      <w:r>
        <w:t>A sample folder structure for the preparation of the KMS database is given below:</w:t>
      </w:r>
    </w:p>
    <w:p w:rsidR="001C3CC1" w:rsidRDefault="001C3CC1" w:rsidP="001C3CC1">
      <w:pPr>
        <w:pStyle w:val="ListParagraph"/>
      </w:pPr>
    </w:p>
    <w:p w:rsidR="001C3CC1" w:rsidRDefault="001C3CC1" w:rsidP="001C3CC1">
      <w:r>
        <w:t xml:space="preserve">1.  </w:t>
      </w:r>
      <w:r w:rsidR="006828C1">
        <w:t xml:space="preserve"> </w:t>
      </w:r>
      <w:r>
        <w:t xml:space="preserve"> </w:t>
      </w:r>
      <w:r w:rsidRPr="001C3CC1">
        <w:drawing>
          <wp:inline distT="0" distB="0" distL="0" distR="0">
            <wp:extent cx="209550" cy="209550"/>
            <wp:effectExtent l="19050" t="0" r="0" b="0"/>
            <wp:docPr id="1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Circular</w:t>
      </w:r>
    </w:p>
    <w:p w:rsidR="001C3CC1" w:rsidRDefault="001C3CC1" w:rsidP="001C3CC1">
      <w:r>
        <w:t xml:space="preserve">    </w:t>
      </w:r>
      <w:r w:rsidR="006828C1">
        <w:tab/>
      </w:r>
      <w:r>
        <w:t xml:space="preserve"> 1.1. Internal</w:t>
      </w:r>
    </w:p>
    <w:p w:rsidR="001C3CC1" w:rsidRDefault="001C3CC1" w:rsidP="001C3CC1">
      <w:r>
        <w:t xml:space="preserve">         </w:t>
      </w:r>
      <w:r w:rsidR="006828C1">
        <w:tab/>
      </w:r>
      <w:r w:rsidR="006828C1">
        <w:tab/>
      </w:r>
      <w:r>
        <w:t xml:space="preserve"> 1.1.1. Division 1</w:t>
      </w:r>
    </w:p>
    <w:p w:rsidR="001C3CC1" w:rsidRDefault="001C3CC1" w:rsidP="001C3CC1">
      <w:r>
        <w:t xml:space="preserve">        </w:t>
      </w:r>
      <w:r w:rsidR="006828C1">
        <w:tab/>
      </w:r>
      <w:r w:rsidR="006828C1">
        <w:tab/>
      </w:r>
      <w:r>
        <w:t xml:space="preserve">  1.1.2</w:t>
      </w:r>
      <w:r w:rsidR="00847A42">
        <w:t>. Division</w:t>
      </w:r>
      <w:r>
        <w:t xml:space="preserve"> 2</w:t>
      </w:r>
    </w:p>
    <w:p w:rsidR="001C3CC1" w:rsidRDefault="00847A42" w:rsidP="001C3CC1">
      <w:r>
        <w:t xml:space="preserve">        </w:t>
      </w:r>
      <w:r w:rsidR="006828C1">
        <w:tab/>
      </w:r>
      <w:r w:rsidR="006828C1">
        <w:tab/>
      </w:r>
      <w:r>
        <w:t xml:space="preserve">  1.1.3.   Divisio</w:t>
      </w:r>
      <w:r w:rsidR="001C3CC1">
        <w:t>n</w:t>
      </w:r>
    </w:p>
    <w:p w:rsidR="001C3CC1" w:rsidRDefault="001C3CC1" w:rsidP="001C3CC1">
      <w:r>
        <w:t xml:space="preserve">    </w:t>
      </w:r>
      <w:r w:rsidR="006828C1">
        <w:tab/>
      </w:r>
      <w:r>
        <w:t xml:space="preserve"> 1.2.   External</w:t>
      </w:r>
    </w:p>
    <w:p w:rsidR="001C3CC1" w:rsidRDefault="001C3CC1" w:rsidP="001C3CC1">
      <w:r>
        <w:t xml:space="preserve">2. </w:t>
      </w:r>
      <w:r w:rsidRPr="001C3CC1">
        <w:drawing>
          <wp:inline distT="0" distB="0" distL="0" distR="0">
            <wp:extent cx="209550" cy="209550"/>
            <wp:effectExtent l="19050" t="0" r="0" b="0"/>
            <wp:docPr id="2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Office Order</w:t>
      </w:r>
    </w:p>
    <w:p w:rsidR="001C3CC1" w:rsidRDefault="001C3CC1" w:rsidP="006828C1">
      <w:pPr>
        <w:ind w:firstLine="720"/>
      </w:pPr>
      <w:r>
        <w:t xml:space="preserve"> 2.1</w:t>
      </w:r>
      <w:r w:rsidR="00847A42">
        <w:t>. Internal</w:t>
      </w:r>
    </w:p>
    <w:p w:rsidR="001C3CC1" w:rsidRDefault="001C3CC1" w:rsidP="001C3CC1">
      <w:r>
        <w:t xml:space="preserve">         </w:t>
      </w:r>
      <w:r w:rsidR="006828C1">
        <w:tab/>
      </w:r>
      <w:r w:rsidR="006828C1">
        <w:tab/>
      </w:r>
      <w:r>
        <w:t xml:space="preserve"> 2.1.1. Div 1</w:t>
      </w:r>
    </w:p>
    <w:p w:rsidR="001C3CC1" w:rsidRDefault="001C3CC1" w:rsidP="001C3CC1">
      <w:r>
        <w:t xml:space="preserve">          </w:t>
      </w:r>
      <w:r w:rsidR="006828C1">
        <w:tab/>
      </w:r>
      <w:r w:rsidR="006828C1">
        <w:tab/>
      </w:r>
      <w:r>
        <w:t>2.1.2. Div 2</w:t>
      </w:r>
    </w:p>
    <w:p w:rsidR="001C3CC1" w:rsidRDefault="001C3CC1" w:rsidP="001C3CC1">
      <w:r>
        <w:t xml:space="preserve">     </w:t>
      </w:r>
      <w:r w:rsidR="006828C1">
        <w:tab/>
      </w:r>
      <w:r>
        <w:t xml:space="preserve"> 2.2. External</w:t>
      </w:r>
    </w:p>
    <w:p w:rsidR="006828C1" w:rsidRDefault="006828C1" w:rsidP="001C3CC1"/>
    <w:p w:rsidR="001C3CC1" w:rsidRDefault="001C3CC1" w:rsidP="001C3CC1">
      <w:r>
        <w:lastRenderedPageBreak/>
        <w:t xml:space="preserve">3. </w:t>
      </w:r>
      <w:r w:rsidRPr="001C3CC1">
        <w:drawing>
          <wp:inline distT="0" distB="0" distL="0" distR="0">
            <wp:extent cx="209550" cy="209550"/>
            <wp:effectExtent l="19050" t="0" r="0" b="0"/>
            <wp:docPr id="3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Notification</w:t>
      </w:r>
    </w:p>
    <w:p w:rsidR="001C3CC1" w:rsidRDefault="001C3CC1" w:rsidP="001C3CC1">
      <w:r>
        <w:t xml:space="preserve">      </w:t>
      </w:r>
      <w:r w:rsidR="006828C1">
        <w:tab/>
      </w:r>
      <w:r>
        <w:t>3.1. Internal</w:t>
      </w:r>
    </w:p>
    <w:p w:rsidR="001C3CC1" w:rsidRDefault="001C3CC1" w:rsidP="001C3CC1">
      <w:r>
        <w:t xml:space="preserve">           </w:t>
      </w:r>
      <w:r w:rsidR="006828C1">
        <w:tab/>
      </w:r>
      <w:r w:rsidR="006828C1">
        <w:tab/>
      </w:r>
      <w:r>
        <w:t>3.1.1</w:t>
      </w:r>
      <w:r w:rsidR="00847A42">
        <w:t>. Div</w:t>
      </w:r>
      <w:r>
        <w:t xml:space="preserve"> 1</w:t>
      </w:r>
    </w:p>
    <w:p w:rsidR="001C3CC1" w:rsidRDefault="001C3CC1" w:rsidP="001C3CC1">
      <w:r>
        <w:t xml:space="preserve">           </w:t>
      </w:r>
      <w:r w:rsidR="006828C1">
        <w:tab/>
      </w:r>
      <w:r w:rsidR="006828C1">
        <w:tab/>
      </w:r>
      <w:r>
        <w:t>3.1.2</w:t>
      </w:r>
      <w:r w:rsidR="00847A42">
        <w:t>. Div</w:t>
      </w:r>
      <w:r>
        <w:t xml:space="preserve"> 2</w:t>
      </w:r>
    </w:p>
    <w:p w:rsidR="001C3CC1" w:rsidRDefault="001C3CC1" w:rsidP="001C3CC1">
      <w:r>
        <w:t xml:space="preserve">    </w:t>
      </w:r>
      <w:r w:rsidR="006828C1">
        <w:tab/>
      </w:r>
      <w:r>
        <w:t xml:space="preserve"> 3.2. External</w:t>
      </w:r>
    </w:p>
    <w:p w:rsidR="001C3CC1" w:rsidRDefault="001C3CC1" w:rsidP="001C3CC1">
      <w:r>
        <w:t xml:space="preserve">4. </w:t>
      </w:r>
      <w:r w:rsidRPr="001C3CC1">
        <w:drawing>
          <wp:inline distT="0" distB="0" distL="0" distR="0">
            <wp:extent cx="209550" cy="209550"/>
            <wp:effectExtent l="19050" t="0" r="0" b="0"/>
            <wp:docPr id="4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Rules</w:t>
      </w:r>
    </w:p>
    <w:p w:rsidR="001C3CC1" w:rsidRDefault="001C3CC1" w:rsidP="001C3CC1">
      <w:r>
        <w:t xml:space="preserve">    </w:t>
      </w:r>
      <w:r w:rsidR="006828C1">
        <w:tab/>
      </w:r>
      <w:r>
        <w:t xml:space="preserve"> 4.1. Leave</w:t>
      </w:r>
    </w:p>
    <w:p w:rsidR="001C3CC1" w:rsidRDefault="001C3CC1" w:rsidP="001C3CC1">
      <w:r>
        <w:t xml:space="preserve">    </w:t>
      </w:r>
      <w:r w:rsidR="006828C1">
        <w:tab/>
      </w:r>
      <w:r>
        <w:t xml:space="preserve"> 4.2. LTA</w:t>
      </w:r>
    </w:p>
    <w:p w:rsidR="001C3CC1" w:rsidRDefault="001C3CC1" w:rsidP="001C3CC1">
      <w:r>
        <w:t xml:space="preserve">    </w:t>
      </w:r>
      <w:r w:rsidR="006828C1">
        <w:tab/>
      </w:r>
      <w:r>
        <w:t xml:space="preserve"> 4.3. Medical</w:t>
      </w:r>
    </w:p>
    <w:p w:rsidR="001C3CC1" w:rsidRDefault="001C3CC1" w:rsidP="001C3CC1">
      <w:r>
        <w:t xml:space="preserve">     </w:t>
      </w:r>
      <w:r w:rsidR="006828C1">
        <w:tab/>
      </w:r>
      <w:r>
        <w:t>4.4. Promotion</w:t>
      </w:r>
    </w:p>
    <w:p w:rsidR="001C3CC1" w:rsidRDefault="001C3CC1" w:rsidP="001C3CC1">
      <w:r>
        <w:t xml:space="preserve">5. </w:t>
      </w:r>
      <w:r w:rsidRPr="001C3CC1">
        <w:drawing>
          <wp:inline distT="0" distB="0" distL="0" distR="0">
            <wp:extent cx="209550" cy="209550"/>
            <wp:effectExtent l="19050" t="0" r="0" b="0"/>
            <wp:docPr id="5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Schemes/Plans/Projects</w:t>
      </w:r>
    </w:p>
    <w:p w:rsidR="001C3CC1" w:rsidRDefault="001C3CC1" w:rsidP="001C3CC1">
      <w:r>
        <w:t xml:space="preserve">      </w:t>
      </w:r>
      <w:r w:rsidR="006828C1">
        <w:tab/>
      </w:r>
      <w:r>
        <w:t>5.1</w:t>
      </w:r>
      <w:r w:rsidR="00847A42">
        <w:t>. State</w:t>
      </w:r>
      <w:r>
        <w:t xml:space="preserve"> Units/Division</w:t>
      </w:r>
    </w:p>
    <w:p w:rsidR="001C3CC1" w:rsidRDefault="001C3CC1" w:rsidP="001C3CC1">
      <w:r>
        <w:t xml:space="preserve">         </w:t>
      </w:r>
      <w:r w:rsidR="006828C1">
        <w:tab/>
      </w:r>
      <w:r w:rsidR="006828C1">
        <w:tab/>
      </w:r>
      <w:r>
        <w:t xml:space="preserve"> 5.1.1. Year</w:t>
      </w:r>
    </w:p>
    <w:p w:rsidR="001C3CC1" w:rsidRDefault="001C3CC1" w:rsidP="001C3CC1">
      <w:r>
        <w:t xml:space="preserve">                   </w:t>
      </w:r>
      <w:r w:rsidR="006828C1">
        <w:tab/>
      </w:r>
      <w:r w:rsidR="006828C1">
        <w:tab/>
      </w:r>
      <w:r>
        <w:t xml:space="preserve"> 5.1.1.1. Category of Scheme/Plan/Projects</w:t>
      </w:r>
    </w:p>
    <w:p w:rsidR="001C3CC1" w:rsidRDefault="001C3CC1" w:rsidP="001C3CC1">
      <w:r>
        <w:t xml:space="preserve">6. </w:t>
      </w:r>
      <w:r w:rsidRPr="001C3CC1">
        <w:drawing>
          <wp:inline distT="0" distB="0" distL="0" distR="0">
            <wp:extent cx="209550" cy="209550"/>
            <wp:effectExtent l="19050" t="0" r="0" b="0"/>
            <wp:docPr id="6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Acts </w:t>
      </w:r>
    </w:p>
    <w:p w:rsidR="001C3CC1" w:rsidRDefault="001C3CC1" w:rsidP="001C3CC1">
      <w:r>
        <w:t xml:space="preserve">     </w:t>
      </w:r>
      <w:r w:rsidR="00A1188E">
        <w:tab/>
      </w:r>
      <w:r>
        <w:t>6.1. Year</w:t>
      </w:r>
    </w:p>
    <w:p w:rsidR="001C3CC1" w:rsidRDefault="001C3CC1" w:rsidP="001C3CC1">
      <w:r>
        <w:t xml:space="preserve">         </w:t>
      </w:r>
      <w:r w:rsidR="00A1188E">
        <w:tab/>
      </w:r>
      <w:r w:rsidR="00A1188E">
        <w:tab/>
      </w:r>
      <w:r>
        <w:t xml:space="preserve"> 6.1.1</w:t>
      </w:r>
      <w:r w:rsidR="00847A42">
        <w:t>. Category</w:t>
      </w:r>
      <w:r>
        <w:t xml:space="preserve"> of Act</w:t>
      </w:r>
    </w:p>
    <w:p w:rsidR="001C3CC1" w:rsidRDefault="001C3CC1" w:rsidP="001C3CC1">
      <w:r>
        <w:t xml:space="preserve">7. </w:t>
      </w:r>
      <w:r w:rsidRPr="001C3CC1">
        <w:drawing>
          <wp:inline distT="0" distB="0" distL="0" distR="0">
            <wp:extent cx="209550" cy="209550"/>
            <wp:effectExtent l="19050" t="0" r="0" b="0"/>
            <wp:docPr id="7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Policy</w:t>
      </w:r>
    </w:p>
    <w:p w:rsidR="001C3CC1" w:rsidRDefault="001C3CC1" w:rsidP="001C3CC1">
      <w:r>
        <w:t xml:space="preserve">      </w:t>
      </w:r>
      <w:r w:rsidR="00A1188E">
        <w:tab/>
      </w:r>
      <w:r>
        <w:t>7.1. Year</w:t>
      </w:r>
    </w:p>
    <w:p w:rsidR="001C3CC1" w:rsidRDefault="001C3CC1" w:rsidP="001C3CC1">
      <w:r>
        <w:t xml:space="preserve">   </w:t>
      </w:r>
      <w:r w:rsidR="00A1188E">
        <w:tab/>
      </w:r>
      <w:r w:rsidR="00A1188E">
        <w:tab/>
      </w:r>
      <w:r>
        <w:t>7.1.1. Category of Policy</w:t>
      </w:r>
    </w:p>
    <w:p w:rsidR="001C3CC1" w:rsidRDefault="001C3CC1" w:rsidP="001C3CC1">
      <w:r>
        <w:t>8.</w:t>
      </w:r>
      <w:r w:rsidRPr="001C3CC1">
        <w:t xml:space="preserve"> </w:t>
      </w:r>
      <w:r w:rsidRPr="001C3CC1">
        <w:drawing>
          <wp:inline distT="0" distB="0" distL="0" distR="0">
            <wp:extent cx="209550" cy="209550"/>
            <wp:effectExtent l="19050" t="0" r="0" b="0"/>
            <wp:docPr id="8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Forms</w:t>
      </w:r>
    </w:p>
    <w:p w:rsidR="001C3CC1" w:rsidRDefault="001C3CC1" w:rsidP="001C3CC1">
      <w:r>
        <w:t xml:space="preserve">      </w:t>
      </w:r>
      <w:r w:rsidR="00A1188E">
        <w:tab/>
      </w:r>
      <w:r>
        <w:t>8.1. Admin</w:t>
      </w:r>
    </w:p>
    <w:p w:rsidR="001C3CC1" w:rsidRDefault="001C3CC1" w:rsidP="001C3CC1">
      <w:r>
        <w:t xml:space="preserve">           </w:t>
      </w:r>
      <w:r w:rsidR="00A1188E">
        <w:tab/>
      </w:r>
      <w:r w:rsidR="00A1188E">
        <w:tab/>
      </w:r>
      <w:r>
        <w:t xml:space="preserve">  8.1.1. Medical Reimbursement</w:t>
      </w:r>
    </w:p>
    <w:p w:rsidR="001C3CC1" w:rsidRDefault="001C3CC1" w:rsidP="001C3CC1">
      <w:r>
        <w:t xml:space="preserve">     </w:t>
      </w:r>
      <w:r w:rsidR="00A1188E">
        <w:tab/>
      </w:r>
      <w:r>
        <w:t xml:space="preserve"> 8.2. HR</w:t>
      </w:r>
    </w:p>
    <w:p w:rsidR="001C3CC1" w:rsidRDefault="001C3CC1" w:rsidP="001C3CC1">
      <w:r>
        <w:t xml:space="preserve">            </w:t>
      </w:r>
      <w:r w:rsidR="00A1188E">
        <w:tab/>
      </w:r>
      <w:r w:rsidR="00A1188E">
        <w:tab/>
      </w:r>
      <w:r>
        <w:t xml:space="preserve"> 8.2.1. Leave Application</w:t>
      </w:r>
    </w:p>
    <w:p w:rsidR="001C3CC1" w:rsidRDefault="001C3CC1" w:rsidP="001C3CC1">
      <w:r>
        <w:t xml:space="preserve">            </w:t>
      </w:r>
      <w:r w:rsidR="00A1188E">
        <w:tab/>
      </w:r>
      <w:r w:rsidR="00A1188E">
        <w:tab/>
      </w:r>
      <w:r>
        <w:t>8.2.2. Induction Form</w:t>
      </w:r>
    </w:p>
    <w:p w:rsidR="001C3CC1" w:rsidRDefault="001C3CC1" w:rsidP="001C3CC1">
      <w:r>
        <w:lastRenderedPageBreak/>
        <w:t xml:space="preserve">9. </w:t>
      </w:r>
      <w:r w:rsidRPr="001C3CC1">
        <w:drawing>
          <wp:inline distT="0" distB="0" distL="0" distR="0">
            <wp:extent cx="209550" cy="209550"/>
            <wp:effectExtent l="19050" t="0" r="0" b="0"/>
            <wp:docPr id="9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RTI</w:t>
      </w:r>
    </w:p>
    <w:p w:rsidR="001C3CC1" w:rsidRDefault="001C3CC1" w:rsidP="001C3CC1">
      <w:r>
        <w:t xml:space="preserve">     </w:t>
      </w:r>
      <w:r w:rsidR="00A1188E">
        <w:tab/>
      </w:r>
      <w:r>
        <w:t xml:space="preserve"> 9.1. Div 1</w:t>
      </w:r>
    </w:p>
    <w:p w:rsidR="001C3CC1" w:rsidRDefault="001C3CC1" w:rsidP="001C3CC1">
      <w:r>
        <w:t xml:space="preserve">     </w:t>
      </w:r>
      <w:r w:rsidR="00A1188E">
        <w:tab/>
      </w:r>
      <w:r>
        <w:t xml:space="preserve"> 9.2. Div 2</w:t>
      </w:r>
    </w:p>
    <w:p w:rsidR="001C3CC1" w:rsidRDefault="001C3CC1" w:rsidP="001C3CC1">
      <w:r>
        <w:t xml:space="preserve">10. </w:t>
      </w:r>
      <w:r w:rsidRPr="001C3CC1">
        <w:drawing>
          <wp:inline distT="0" distB="0" distL="0" distR="0">
            <wp:extent cx="209550" cy="209550"/>
            <wp:effectExtent l="19050" t="0" r="0" b="0"/>
            <wp:docPr id="10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Training</w:t>
      </w:r>
    </w:p>
    <w:p w:rsidR="001C3CC1" w:rsidRDefault="001C3CC1" w:rsidP="001C3CC1">
      <w:r>
        <w:t xml:space="preserve">     </w:t>
      </w:r>
      <w:r w:rsidR="00A1188E">
        <w:tab/>
      </w:r>
      <w:r>
        <w:t xml:space="preserve"> 10.1</w:t>
      </w:r>
      <w:r w:rsidR="00664F0B">
        <w:t>. Circular</w:t>
      </w:r>
    </w:p>
    <w:p w:rsidR="001C3CC1" w:rsidRDefault="001C3CC1" w:rsidP="001C3CC1">
      <w:r>
        <w:t xml:space="preserve">     </w:t>
      </w:r>
      <w:r w:rsidR="00A1188E">
        <w:tab/>
      </w:r>
      <w:r>
        <w:t>10.2</w:t>
      </w:r>
      <w:r w:rsidR="00664F0B">
        <w:t>. Material</w:t>
      </w:r>
    </w:p>
    <w:p w:rsidR="001C3CC1" w:rsidRDefault="001C3CC1" w:rsidP="001C3CC1">
      <w:r>
        <w:t>11.</w:t>
      </w:r>
      <w:r w:rsidRPr="001C3CC1">
        <w:t xml:space="preserve"> </w:t>
      </w:r>
      <w:r w:rsidRPr="001C3CC1">
        <w:drawing>
          <wp:inline distT="0" distB="0" distL="0" distR="0">
            <wp:extent cx="209550" cy="209550"/>
            <wp:effectExtent l="19050" t="0" r="0" b="0"/>
            <wp:docPr id="11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Documents</w:t>
      </w:r>
    </w:p>
    <w:p w:rsidR="001C3CC1" w:rsidRDefault="001C3CC1" w:rsidP="001C3CC1">
      <w:r>
        <w:t xml:space="preserve">     </w:t>
      </w:r>
      <w:r w:rsidR="00A1188E">
        <w:tab/>
      </w:r>
      <w:r>
        <w:t xml:space="preserve"> 11.1</w:t>
      </w:r>
      <w:r w:rsidR="00664F0B">
        <w:t>. Technical</w:t>
      </w:r>
    </w:p>
    <w:p w:rsidR="001C3CC1" w:rsidRDefault="001C3CC1" w:rsidP="001C3CC1">
      <w:r>
        <w:t xml:space="preserve">     </w:t>
      </w:r>
      <w:r w:rsidR="00A1188E">
        <w:tab/>
      </w:r>
      <w:r>
        <w:t xml:space="preserve"> 11.2</w:t>
      </w:r>
      <w:r w:rsidR="00664F0B">
        <w:t>. Non</w:t>
      </w:r>
      <w:r>
        <w:t xml:space="preserve"> Technical</w:t>
      </w:r>
    </w:p>
    <w:p w:rsidR="001C3CC1" w:rsidRDefault="001C3CC1" w:rsidP="001C3CC1">
      <w:r>
        <w:t xml:space="preserve">     </w:t>
      </w:r>
      <w:r w:rsidR="00A1188E">
        <w:tab/>
      </w:r>
      <w:r>
        <w:t xml:space="preserve"> 11.3</w:t>
      </w:r>
      <w:r w:rsidR="00664F0B">
        <w:t>. White</w:t>
      </w:r>
      <w:r>
        <w:t xml:space="preserve"> Paper</w:t>
      </w:r>
    </w:p>
    <w:p w:rsidR="001C3CC1" w:rsidRDefault="001C3CC1" w:rsidP="001C3CC1">
      <w:r>
        <w:t xml:space="preserve">     </w:t>
      </w:r>
      <w:r w:rsidR="00A1188E">
        <w:tab/>
      </w:r>
      <w:r>
        <w:t xml:space="preserve"> 11.4. Minutes of Meeting</w:t>
      </w:r>
    </w:p>
    <w:p w:rsidR="001C3CC1" w:rsidRDefault="001C3CC1" w:rsidP="001C3CC1">
      <w:r>
        <w:t xml:space="preserve">     </w:t>
      </w:r>
      <w:r w:rsidR="00A1188E">
        <w:tab/>
      </w:r>
      <w:r>
        <w:t xml:space="preserve"> 11.5. Discussions</w:t>
      </w:r>
    </w:p>
    <w:p w:rsidR="001C3CC1" w:rsidRDefault="001C3CC1" w:rsidP="001C3CC1">
      <w:r>
        <w:t xml:space="preserve">12. </w:t>
      </w:r>
      <w:r w:rsidRPr="001C3CC1">
        <w:drawing>
          <wp:inline distT="0" distB="0" distL="0" distR="0">
            <wp:extent cx="209550" cy="209550"/>
            <wp:effectExtent l="19050" t="0" r="0" b="0"/>
            <wp:docPr id="12" name="Picture 1" descr="C:\Users\HCL\Desktop\MoTextiles\folder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Desktop\MoTextiles\folder_2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Reports</w:t>
      </w:r>
    </w:p>
    <w:p w:rsidR="001C3CC1" w:rsidRDefault="001C3CC1" w:rsidP="001C3CC1">
      <w:r>
        <w:t xml:space="preserve">      </w:t>
      </w:r>
      <w:r w:rsidR="00A1188E">
        <w:tab/>
      </w:r>
      <w:r>
        <w:t>12.1. Annual Reports</w:t>
      </w:r>
    </w:p>
    <w:p w:rsidR="001C3CC1" w:rsidRDefault="001C3CC1" w:rsidP="001C3CC1">
      <w:r>
        <w:t xml:space="preserve">           </w:t>
      </w:r>
      <w:r w:rsidR="00A1188E">
        <w:tab/>
      </w:r>
      <w:r w:rsidR="00A1188E">
        <w:tab/>
      </w:r>
      <w:r>
        <w:t xml:space="preserve"> 12.1.1. Year</w:t>
      </w:r>
    </w:p>
    <w:p w:rsidR="001C3CC1" w:rsidRDefault="001C3CC1" w:rsidP="001C3CC1">
      <w:r>
        <w:t xml:space="preserve">     </w:t>
      </w:r>
      <w:r w:rsidR="00A1188E">
        <w:tab/>
      </w:r>
      <w:r>
        <w:t>12.2. Monthly Progress Reports (Current year is default)</w:t>
      </w:r>
    </w:p>
    <w:p w:rsidR="001C3CC1" w:rsidRDefault="001C3CC1" w:rsidP="001C3CC1">
      <w:r>
        <w:t xml:space="preserve">           </w:t>
      </w:r>
      <w:r w:rsidR="00A1188E">
        <w:tab/>
      </w:r>
      <w:r w:rsidR="00A1188E">
        <w:tab/>
      </w:r>
      <w:r>
        <w:t xml:space="preserve"> 12.2.1</w:t>
      </w:r>
      <w:r w:rsidR="00664F0B">
        <w:t>. Year</w:t>
      </w:r>
    </w:p>
    <w:p w:rsidR="001C3CC1" w:rsidRDefault="001C3CC1" w:rsidP="001C3CC1">
      <w:r>
        <w:t xml:space="preserve">                        </w:t>
      </w:r>
      <w:r w:rsidR="00A1188E">
        <w:tab/>
      </w:r>
      <w:r w:rsidR="00A1188E">
        <w:tab/>
      </w:r>
      <w:r>
        <w:t>12.2.1.1</w:t>
      </w:r>
      <w:r w:rsidR="00664F0B">
        <w:t>. Month</w:t>
      </w:r>
    </w:p>
    <w:sectPr w:rsidR="001C3CC1" w:rsidSect="00203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79D"/>
    <w:rsid w:val="000273BC"/>
    <w:rsid w:val="00075868"/>
    <w:rsid w:val="00111161"/>
    <w:rsid w:val="001252CC"/>
    <w:rsid w:val="001C3CC1"/>
    <w:rsid w:val="00203F67"/>
    <w:rsid w:val="002320A9"/>
    <w:rsid w:val="00242FED"/>
    <w:rsid w:val="002A76F1"/>
    <w:rsid w:val="002F379D"/>
    <w:rsid w:val="00314F20"/>
    <w:rsid w:val="00471EE9"/>
    <w:rsid w:val="004A63FE"/>
    <w:rsid w:val="004C6091"/>
    <w:rsid w:val="005D2E05"/>
    <w:rsid w:val="0061350D"/>
    <w:rsid w:val="00627C97"/>
    <w:rsid w:val="00664F0B"/>
    <w:rsid w:val="006735D6"/>
    <w:rsid w:val="006828C1"/>
    <w:rsid w:val="006879DF"/>
    <w:rsid w:val="006D13DA"/>
    <w:rsid w:val="006E67C1"/>
    <w:rsid w:val="007A7C56"/>
    <w:rsid w:val="007E38EE"/>
    <w:rsid w:val="00806480"/>
    <w:rsid w:val="00847A42"/>
    <w:rsid w:val="00847A99"/>
    <w:rsid w:val="009337E0"/>
    <w:rsid w:val="00962E86"/>
    <w:rsid w:val="00973F0D"/>
    <w:rsid w:val="00A1188E"/>
    <w:rsid w:val="00A704F6"/>
    <w:rsid w:val="00AE405A"/>
    <w:rsid w:val="00B03861"/>
    <w:rsid w:val="00C458A9"/>
    <w:rsid w:val="00CB0160"/>
    <w:rsid w:val="00CE7BC7"/>
    <w:rsid w:val="00D94BD1"/>
    <w:rsid w:val="00D97CEC"/>
    <w:rsid w:val="00E13795"/>
    <w:rsid w:val="00E877D9"/>
    <w:rsid w:val="00EC63D0"/>
    <w:rsid w:val="00EF4963"/>
    <w:rsid w:val="00F2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79D"/>
    <w:pPr>
      <w:ind w:left="720"/>
      <w:contextualSpacing/>
    </w:pPr>
    <w:rPr>
      <w:rFonts w:ascii="Calibri" w:eastAsia="Times New Roman" w:hAnsi="Calibri" w:cs="Times New Roman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C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329</Words>
  <Characters>1876</Characters>
  <Application>Microsoft Office Word</Application>
  <DocSecurity>0</DocSecurity>
  <Lines>15</Lines>
  <Paragraphs>4</Paragraphs>
  <ScaleCrop>false</ScaleCrop>
  <Company>HCL Infosystems Limited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12</cp:revision>
  <dcterms:created xsi:type="dcterms:W3CDTF">2011-12-16T05:51:00Z</dcterms:created>
  <dcterms:modified xsi:type="dcterms:W3CDTF">2011-12-16T06:12:00Z</dcterms:modified>
</cp:coreProperties>
</file>